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cs="Calibri" w:cstheme="minorHAnsi"/>
        </w:rPr>
      </w:pPr>
      <w:r>
        <w:rPr>
          <w:rFonts w:cs="Calibri" w:cstheme="minorHAnsi"/>
        </w:rPr>
        <w:t>Пројекат</w:t>
      </w:r>
    </w:p>
    <w:p>
      <w:pPr>
        <w:pStyle w:val="NoSpacing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„</w:t>
      </w:r>
      <w:r>
        <w:rPr>
          <w:rFonts w:cs="Calibri" w:cstheme="minorHAnsi"/>
          <w:b/>
          <w:lang w:val="sr-CS"/>
        </w:rPr>
        <w:t>Чиста енергија и енергетска ефикасности за грађане“</w:t>
      </w:r>
    </w:p>
    <w:p>
      <w:pPr>
        <w:pStyle w:val="NoSpacing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Spacing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Жалбени формулар</w:t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="Calibri" w:cstheme="minorHAnsi"/>
          <w:b/>
        </w:rPr>
        <w:t>„</w:t>
      </w:r>
      <w:r>
        <w:rPr>
          <w:rFonts w:cs="Calibri" w:cstheme="minorHAnsi"/>
          <w:lang w:val="sr-CS"/>
        </w:rPr>
        <w:t xml:space="preserve">Чиста енергија и енергетска ефикасности за грађане“ </w:t>
      </w:r>
      <w:r>
        <w:rPr>
          <w:rFonts w:cs="Calibri" w:cstheme="minorHAnsi"/>
          <w:lang w:val="sr-Latn-CS"/>
        </w:rPr>
        <w:t>(SURCE)</w:t>
      </w:r>
      <w:r>
        <w:rPr>
          <w:rFonts w:cs="Calibri" w:cstheme="minorHAnsi"/>
        </w:rPr>
        <w:t>, молимо Вас да попуните овај формулар.</w:t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>
        <w:rPr>
          <w:rFonts w:cs="Calibri" w:cstheme="minorHAnsi"/>
          <w:i/>
          <w:u w:val="single"/>
        </w:rPr>
        <w:t>Општине Бечеј</w:t>
      </w:r>
      <w:r>
        <w:rPr>
          <w:rFonts w:cs="Calibri" w:cstheme="minorHAnsi"/>
        </w:rPr>
        <w:t xml:space="preserve"> или Министарства рударства и енергетике.</w:t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3433"/>
        <w:gridCol w:w="1245"/>
        <w:gridCol w:w="252"/>
        <w:gridCol w:w="1885"/>
        <w:gridCol w:w="1851"/>
      </w:tblGrid>
      <w:tr>
        <w:trPr/>
        <w:tc>
          <w:tcPr>
            <w:tcW w:w="935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BFBFBF" w:themeFill="background1" w:themeFillShade="bf" w:val="clear"/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eastAsia="en-US" w:bidi="ar-SA"/>
              </w:rPr>
              <w:t>Контакт подаци</w:t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>
        <w:trPr/>
        <w:tc>
          <w:tcPr>
            <w:tcW w:w="693" w:type="dxa"/>
            <w:tcBorders>
              <w:left w:val="single" w:sz="12" w:space="0" w:color="000000"/>
              <w:righ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Име:</w:t>
            </w:r>
          </w:p>
        </w:tc>
        <w:tc>
          <w:tcPr>
            <w:tcW w:w="3433" w:type="dxa"/>
            <w:tcBorders>
              <w:lef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sdt>
              <w:sdtPr>
                <w:tag w:val="Ime"/>
                <w:id w:val="-49310789"/>
                <w:showingPlcHdr/>
                <w:text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245" w:type="dxa"/>
            <w:tcBorders>
              <w:righ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Презиме:</w:t>
            </w:r>
          </w:p>
        </w:tc>
        <w:tc>
          <w:tcPr>
            <w:tcW w:w="3988" w:type="dxa"/>
            <w:gridSpan w:val="3"/>
            <w:tcBorders>
              <w:left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sdt>
              <w:sdtPr>
                <w:tag w:val="Презиме"/>
                <w:id w:val="-1006595557"/>
                <w:showingPlcHdr/>
                <w:text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  <w:t xml:space="preserve">     </w:t>
                </w:r>
              </w:sdtContent>
            </w:sdt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84" w:hRule="atLeast"/>
        </w:trPr>
        <w:tc>
          <w:tcPr>
            <w:tcW w:w="7508" w:type="dxa"/>
            <w:gridSpan w:val="5"/>
            <w:tcBorders>
              <w:left w:val="single" w:sz="12" w:space="0" w:color="000000"/>
              <w:righ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1851" w:type="dxa"/>
            <w:tcBorders>
              <w:left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sdt>
              <w:sdtPr>
                <w:id w:val="175709911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  <w:t>☐</w:t>
                </w:r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Мушки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sdt>
              <w:sdtPr>
                <w:id w:val="-124378551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  <w:t>☐</w:t>
                </w:r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Женски</w:t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371" w:type="dxa"/>
            <w:gridSpan w:val="3"/>
            <w:tcBorders>
              <w:left w:val="single" w:sz="12" w:space="0" w:color="000000"/>
              <w:bottom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Електронска адреса (e-mail):</w:t>
            </w:r>
          </w:p>
        </w:tc>
        <w:tc>
          <w:tcPr>
            <w:tcW w:w="3988" w:type="dxa"/>
            <w:gridSpan w:val="3"/>
            <w:tcBorders>
              <w:bottom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Број телефона:</w:t>
            </w:r>
          </w:p>
        </w:tc>
      </w:tr>
      <w:tr>
        <w:trPr/>
        <w:tc>
          <w:tcPr>
            <w:tcW w:w="5371" w:type="dxa"/>
            <w:gridSpan w:val="3"/>
            <w:tcBorders>
              <w:top w:val="single" w:sz="4" w:space="0" w:color="BFBFBF"/>
              <w:lef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sdt>
              <w:sdtPr>
                <w:id w:val="384536034"/>
                <w:showingPlcHdr/>
                <w:text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3988" w:type="dxa"/>
            <w:gridSpan w:val="3"/>
            <w:tcBorders>
              <w:top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color w:val="808080"/>
              </w:rPr>
            </w:pPr>
            <w:sdt>
              <w:sdtPr>
                <w:id w:val="-2074648109"/>
                <w:showingPlcHdr/>
                <w:text/>
              </w:sdtPr>
              <w:sdtContent>
                <w:r>
                  <w:rPr>
                    <w:rFonts w:eastAsia="Calibri" w:cs="Calibri" w:cstheme="minorHAnsi"/>
                    <w:color w:val="808080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Calibri" w:cs="Calibri" w:cstheme="minorHAnsi"/>
                    <w:color w:val="808080"/>
                    <w:kern w:val="0"/>
                    <w:sz w:val="22"/>
                    <w:szCs w:val="22"/>
                    <w:lang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134" w:hRule="atLeast"/>
        </w:trPr>
        <w:tc>
          <w:tcPr>
            <w:tcW w:w="4126" w:type="dxa"/>
            <w:gridSpan w:val="2"/>
            <w:tcBorders>
              <w:left w:val="single" w:sz="12" w:space="0" w:color="000000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3" w:type="dxa"/>
            <w:gridSpan w:val="4"/>
            <w:tcBorders>
              <w:left w:val="nil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2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tc>
          <w:tcPr>
            <w:tcW w:w="3736" w:type="dxa"/>
            <w:gridSpan w:val="2"/>
            <w:tcBorders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sdt>
              <w:sdtPr>
                <w:id w:val="765667148"/>
                <w:showingPlcHdr/>
                <w:text w:multiLine="1"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  <w:t xml:space="preserve">     </w:t>
                </w:r>
              </w:sdtContent>
            </w:sdt>
          </w:p>
        </w:tc>
      </w:tr>
      <w:tr>
        <w:trPr/>
        <w:tc>
          <w:tcPr>
            <w:tcW w:w="562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Пратићу исход на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sr-CS" w:eastAsia="en-US" w:bidi="ar-SA"/>
              </w:rPr>
              <w:t>интернет страни Пројекта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, пошто желим да будем анониман.</w:t>
            </w:r>
          </w:p>
        </w:tc>
        <w:tc>
          <w:tcPr>
            <w:tcW w:w="3736" w:type="dxa"/>
            <w:gridSpan w:val="2"/>
            <w:tcBorders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sdt>
              <w:sdtPr>
                <w:id w:val="250166354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  <w:t>☐</w:t>
                </w:r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анони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CS" w:eastAsia="en-US" w:bidi="ar-SA"/>
              </w:rPr>
              <w:t>м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но праћење одговора</w:t>
            </w:r>
          </w:p>
        </w:tc>
      </w:tr>
      <w:tr>
        <w:trPr/>
        <w:tc>
          <w:tcPr>
            <w:tcW w:w="562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Језик на коме ће се комуникација обављати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6" w:type="dxa"/>
            <w:gridSpan w:val="2"/>
            <w:tcBorders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sdt>
              <w:sdtPr>
                <w:id w:val="1638999434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  <w:t>☐</w:t>
                </w:r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Српски језик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sdt>
              <w:sdtPr>
                <w:id w:val="179508946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eastAsia="en-US" w:bidi="ar-SA"/>
                  </w:rPr>
                  <w:t>☐</w:t>
                </w:r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други, __________ језик</w:t>
            </w:r>
          </w:p>
        </w:tc>
      </w:tr>
      <w:tr>
        <w:trPr/>
        <w:tc>
          <w:tcPr>
            <w:tcW w:w="9359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BFBFBF" w:themeFill="background1" w:themeFillShade="bf" w:val="clear"/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eastAsia="en-US" w:bidi="ar-SA"/>
              </w:rPr>
              <w:t>Питање или жалба</w:t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Питање или опис жалбе (ово поље је обавезно попунити):</w:t>
            </w:r>
          </w:p>
        </w:tc>
      </w:tr>
      <w:tr>
        <w:trPr>
          <w:trHeight w:val="377" w:hRule="atLeast"/>
        </w:trPr>
        <w:tc>
          <w:tcPr>
            <w:tcW w:w="9359" w:type="dxa"/>
            <w:gridSpan w:val="6"/>
            <w:tcBorders>
              <w:top w:val="single" w:sz="4" w:space="0" w:color="BFBFBF"/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sdt>
              <w:sdtPr>
                <w:id w:val="-584531780"/>
                <w:text w:multiLine="1"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  <w:t>Овде опишите шта је разлог Ваше жалбе</w:t>
                </w:r>
              </w:sdtContent>
            </w:sdt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>
        <w:trPr>
          <w:trHeight w:val="476" w:hRule="atLeast"/>
        </w:trPr>
        <w:tc>
          <w:tcPr>
            <w:tcW w:w="9359" w:type="dxa"/>
            <w:gridSpan w:val="6"/>
            <w:tcBorders>
              <w:top w:val="single" w:sz="4" w:space="0" w:color="BFBFBF"/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sdt>
              <w:sdtPr>
                <w:id w:val="1174378919"/>
                <w:showingPlcHdr/>
                <w:text w:multiLine="1"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  <w:t xml:space="preserve">     </w:t>
                </w:r>
              </w:sdtContent>
            </w:sdt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>
        <w:trPr>
          <w:trHeight w:val="765" w:hRule="atLeast"/>
        </w:trPr>
        <w:tc>
          <w:tcPr>
            <w:tcW w:w="9359" w:type="dxa"/>
            <w:gridSpan w:val="6"/>
            <w:tcBorders>
              <w:top w:val="single" w:sz="4" w:space="0" w:color="BFBFB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sdt>
              <w:sdtPr>
                <w:id w:val="-148520244"/>
                <w:showingPlcHdr/>
                <w:text w:multiLine="1"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263" w:hRule="atLeast"/>
        </w:trPr>
        <w:tc>
          <w:tcPr>
            <w:tcW w:w="935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val="sr-C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Молимо да попуњен формилар вратите на следећу адресу: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Јединица локалне самоуправе Општина Бечеј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Cs/>
                <w:u w:val="singl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Служба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 xml:space="preserve"> </w:t>
            </w:r>
            <w:r>
              <w:rPr>
                <w:rStyle w:val="Heading3Char"/>
                <w:rFonts w:cs="Calibri" w:cstheme="minorHAnsi"/>
                <w:color w:val="auto"/>
                <w:kern w:val="0"/>
                <w:lang w:val="en-US" w:eastAsia="en-US" w:bidi="ar-SA"/>
              </w:rPr>
              <w:t>за пријем жалби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Локални  менаџер за жалбе: Виђенко Вујиновић, начелник одељења за привреду, улагања, локални економски развој и заштиту животне средине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Адреса: Трг ослобођења бр. 2, Бечеј, Србија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е-пошта: vidjenko.vujinovic@becej.rs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број телефона: +381 21 6811 825 (радним данима од 10 до 13)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98" w:hRule="atLeast"/>
        </w:trPr>
        <w:tc>
          <w:tcPr>
            <w:tcW w:w="935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Уколико у року од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7 радних дана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не добијете потврду пријема Ваше жалбе, питања, а у року од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30 календарских дана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Централни менаџер за жалбе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 стручњак за социјална питања и сарадњу са грађанима</w:t>
            </w:r>
          </w:p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Е-ПОШТОМ: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hyperlink r:id="rId2">
              <w:r>
                <w:rPr>
                  <w:rStyle w:val="Hyperlink"/>
                  <w:rFonts w:eastAsia="Calibri" w:cs=""/>
                  <w:kern w:val="0"/>
                  <w:sz w:val="22"/>
                  <w:szCs w:val="22"/>
                  <w:lang w:val="en-US" w:eastAsia="en-US" w:bidi="ar-SA"/>
                </w:rPr>
                <w:t>zalbe.surce@mre.gov.rs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ПОШТОМ: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Министартсво рударства и енергетике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Calibri" w:cstheme="minorHAnsi"/>
                <w:b/>
                <w:bCs/>
                <w:i/>
                <w:i/>
                <w:iCs/>
                <w:kern w:val="2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Пројекат „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CS" w:eastAsia="en-US" w:bidi="ar-SA"/>
              </w:rPr>
              <w:t>Чиста енергија и енергетска ефикасности за грађане у Србији</w:t>
            </w:r>
            <w:r>
              <w:rPr>
                <w:rFonts w:eastAsia="Calibri" w:cs="Calibri" w:cstheme="minorHAnsi"/>
                <w:bCs/>
                <w:iCs/>
                <w:kern w:val="2"/>
                <w:sz w:val="22"/>
                <w:szCs w:val="22"/>
                <w:lang w:val="en-US" w:eastAsia="en-US" w:bidi="ar-SA"/>
              </w:rPr>
              <w:t>“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Менаџер за жалбе: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Централни менаџер за жалбе,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стручњак за социјална питања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Немањина 22-26,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11000 Београд, Србија</w:t>
            </w:r>
          </w:p>
          <w:p>
            <w:pPr>
              <w:pStyle w:val="Normal"/>
              <w:widowControl/>
              <w:spacing w:lineRule="auto" w:line="240" w:before="0" w:after="0"/>
              <w:ind w:hanging="1440" w:left="144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ТЕЛЕФОНОМ:</w:t>
            </w:r>
          </w:p>
          <w:p>
            <w:pPr>
              <w:pStyle w:val="Normal"/>
              <w:widowControl/>
              <w:spacing w:lineRule="auto" w:line="240" w:before="0" w:after="0"/>
              <w:ind w:hanging="1440" w:left="144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+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en-GB" w:eastAsia="en-US" w:bidi="ar-SA"/>
              </w:rPr>
              <w:t>381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r-CS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en-GB" w:eastAsia="en-US" w:bidi="ar-SA"/>
              </w:rPr>
              <w:t>628832937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(Радним даном од 11 до 13 часова)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Напомињемо да можемо да одговоримо само на питања или коментаре који се односе директно на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CS" w:eastAsia="en-US" w:bidi="ar-SA"/>
              </w:rPr>
              <w:t>Пројекат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, не и на питања која се односе на општи рад Министарства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CS" w:eastAsia="en-US" w:bidi="ar-SA"/>
              </w:rPr>
              <w:t>рударства и енергетике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или других институција која су обухваћена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CS" w:eastAsia="en-US" w:bidi="ar-SA"/>
              </w:rPr>
              <w:t>Пројектом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sr-C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За више детаља, молимо прочитајте Жалбени механизам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sr-CS" w:eastAsia="en-US" w:bidi="ar-SA"/>
              </w:rPr>
              <w:t>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ројекта SURCE у Републици Србији доступан на: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sr-CS" w:eastAsia="en-US" w:bidi="ar-SA"/>
              </w:rPr>
              <w:t xml:space="preserve"> </w:t>
            </w:r>
            <w:hyperlink r:id="rId3" w:tgtFrame="_blank">
              <w:r>
                <w:rPr>
                  <w:rStyle w:val="Hyperlink"/>
                  <w:rFonts w:eastAsia="Calibri" w:cs="Calibri" w:ascii="Calibri" w:hAnsi="Calibri" w:asciiTheme="minorHAnsi" w:cstheme="minorHAnsi" w:hAnsiTheme="minorHAnsi"/>
                  <w:kern w:val="0"/>
                  <w:sz w:val="22"/>
                  <w:szCs w:val="22"/>
                  <w:lang w:val="sr-RS" w:eastAsia="en-US" w:bidi="ar-SA"/>
                </w:rPr>
                <w:t>https://www.mre.gov.rs/tekst/2206/dokumenta.php</w:t>
              </w:r>
            </w:hyperlink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Segoe UI Symbo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6c3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 w:val="true"/>
      <w:keepLines/>
      <w:spacing w:before="120" w:after="120"/>
      <w:outlineLvl w:val="2"/>
    </w:pPr>
    <w:rPr>
      <w:rFonts w:eastAsia="" w:cs="" w:cstheme="majorBidi" w:eastAsiaTheme="majorEastAsia"/>
      <w:b/>
      <w:color w:themeColor="accent6" w:themeShade="bf" w:val="538135"/>
      <w:sz w:val="24"/>
      <w:szCs w:val="24"/>
      <w:u w:val="singl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9c16c3"/>
    <w:rPr>
      <w:rFonts w:eastAsia="" w:cs="" w:cstheme="majorBidi" w:eastAsiaTheme="majorEastAsia"/>
      <w:b/>
      <w:color w:themeColor="accent6" w:themeShade="bf" w:val="538135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9c16c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16c3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14e2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71937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c16c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Default" w:customStyle="1">
    <w:name w:val="Default"/>
    <w:qFormat/>
    <w:rsid w:val="009c16c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4e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lbe.surce@mre.gov.rs" TargetMode="External"/><Relationship Id="rId3" Type="http://schemas.openxmlformats.org/officeDocument/2006/relationships/hyperlink" Target="https://www.mre.gov.rs/tekst/2206/dokumenta.ph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6</TotalTime>
  <Application>LibreOffice/24.8.5.2$Windows_X86_64 LibreOffice_project/fddf2685c70b461e7832239a0162a77216259f22</Application>
  <AppVersion>15.0000</AppVersion>
  <Pages>3</Pages>
  <Words>450</Words>
  <Characters>2553</Characters>
  <CharactersWithSpaces>3008</CharactersWithSpaces>
  <Paragraphs>52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2025-04-11T08:38:00Z</dcterms:created>
  <dc:creator>Windows User</dc:creator>
  <dc:description/>
  <dc:language>sr-Latn-RS</dc:language>
  <cp:lastModifiedBy>Dejan Pavlović</cp:lastModifiedBy>
  <dcterms:modified xsi:type="dcterms:W3CDTF">2025-04-11T08:43:00Z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